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21" w:rsidRPr="00702839" w:rsidRDefault="00F07F21" w:rsidP="00F07F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5027" w:rsidRDefault="00154A8C" w:rsidP="005076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839">
        <w:rPr>
          <w:rFonts w:ascii="Times New Roman" w:hAnsi="Times New Roman" w:cs="Times New Roman"/>
          <w:sz w:val="28"/>
          <w:szCs w:val="28"/>
        </w:rPr>
        <w:t>Справочно-аналитическая информация о реализации</w:t>
      </w:r>
      <w:r w:rsidR="00507604">
        <w:rPr>
          <w:rFonts w:ascii="Times New Roman" w:hAnsi="Times New Roman" w:cs="Times New Roman"/>
          <w:sz w:val="28"/>
          <w:szCs w:val="28"/>
        </w:rPr>
        <w:t xml:space="preserve"> плана за 202</w:t>
      </w:r>
      <w:r w:rsidR="007424BA">
        <w:rPr>
          <w:rFonts w:ascii="Times New Roman" w:hAnsi="Times New Roman" w:cs="Times New Roman"/>
          <w:sz w:val="28"/>
          <w:szCs w:val="28"/>
        </w:rPr>
        <w:t>4</w:t>
      </w:r>
      <w:r w:rsidR="00A45027" w:rsidRPr="00A45027">
        <w:rPr>
          <w:rFonts w:ascii="Times New Roman" w:hAnsi="Times New Roman" w:cs="Times New Roman"/>
          <w:sz w:val="28"/>
          <w:szCs w:val="28"/>
        </w:rPr>
        <w:t xml:space="preserve"> год</w:t>
      </w:r>
      <w:r w:rsidR="00762BF4">
        <w:rPr>
          <w:rFonts w:ascii="Times New Roman" w:hAnsi="Times New Roman" w:cs="Times New Roman"/>
          <w:sz w:val="28"/>
          <w:szCs w:val="28"/>
        </w:rPr>
        <w:t>.</w:t>
      </w:r>
    </w:p>
    <w:p w:rsidR="0056453F" w:rsidRPr="00702839" w:rsidRDefault="00154A8C" w:rsidP="009734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027">
        <w:rPr>
          <w:rFonts w:ascii="Times New Roman" w:hAnsi="Times New Roman" w:cs="Times New Roman"/>
          <w:sz w:val="28"/>
          <w:szCs w:val="28"/>
        </w:rPr>
        <w:t>Исполнитель</w:t>
      </w:r>
      <w:r w:rsidRPr="00702839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273B32" w:rsidRPr="00702839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  <w:r w:rsidR="0056453F" w:rsidRPr="00702839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762BF4">
        <w:rPr>
          <w:rFonts w:ascii="Times New Roman" w:hAnsi="Times New Roman" w:cs="Times New Roman"/>
          <w:b/>
          <w:sz w:val="28"/>
          <w:szCs w:val="28"/>
        </w:rPr>
        <w:t>.</w:t>
      </w:r>
    </w:p>
    <w:p w:rsidR="005A17C6" w:rsidRPr="00702839" w:rsidRDefault="005A17C6" w:rsidP="00973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7655"/>
      </w:tblGrid>
      <w:tr w:rsidR="00702839" w:rsidRPr="00702839" w:rsidTr="00154A8C">
        <w:tc>
          <w:tcPr>
            <w:tcW w:w="1701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Номер мероприятия</w:t>
            </w:r>
          </w:p>
        </w:tc>
        <w:tc>
          <w:tcPr>
            <w:tcW w:w="4536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55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702839" w:rsidRPr="00702839" w:rsidTr="00C1428B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F63D0C" w:rsidRDefault="00444539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планов мероприятий по противодействию коррупции на 2021-2024 года в органах исполнительной власти и местного самоуправления Курской области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F63D0C" w:rsidRDefault="009A1EA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9245CE" w:rsidRPr="00F63D0C">
              <w:rPr>
                <w:rFonts w:ascii="Times New Roman" w:hAnsi="Times New Roman" w:cs="Times New Roman"/>
                <w:sz w:val="24"/>
                <w:szCs w:val="24"/>
              </w:rPr>
              <w:t>Министерства сельского хозяйства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от 26.01.2021 № 13 (в редакции приказ</w:t>
            </w:r>
            <w:r w:rsidR="009245CE" w:rsidRPr="00F63D0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от 23.09.2021 № 142</w:t>
            </w:r>
            <w:r w:rsidR="009245CE" w:rsidRPr="00F63D0C">
              <w:rPr>
                <w:rFonts w:ascii="Times New Roman" w:hAnsi="Times New Roman" w:cs="Times New Roman"/>
                <w:sz w:val="24"/>
                <w:szCs w:val="24"/>
              </w:rPr>
              <w:t>, от 25.10.2023 № 241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) «Об утверждении плана противодействия коррупции в </w:t>
            </w:r>
            <w:r w:rsidR="009245CE" w:rsidRPr="00F63D0C">
              <w:rPr>
                <w:rFonts w:ascii="Times New Roman" w:hAnsi="Times New Roman" w:cs="Times New Roman"/>
                <w:sz w:val="24"/>
                <w:szCs w:val="24"/>
              </w:rPr>
              <w:t>Министерстве сельского хозяйства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 w:rsidR="00273B32" w:rsidRPr="00F63D0C">
              <w:rPr>
                <w:rFonts w:ascii="Times New Roman" w:hAnsi="Times New Roman" w:cs="Times New Roman"/>
                <w:sz w:val="24"/>
                <w:szCs w:val="24"/>
              </w:rPr>
              <w:t>ской области на 2021-2024 годы»</w:t>
            </w:r>
            <w:r w:rsidR="000A17A2" w:rsidRPr="00F6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839" w:rsidRPr="00702839" w:rsidTr="00C1428B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A1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9A1EA8" w:rsidRPr="00702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54A8C" w:rsidRPr="00F63D0C" w:rsidRDefault="00154A8C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органами исполнительной власти Курской области </w:t>
            </w:r>
            <w:r w:rsidR="009A1EA8" w:rsidRPr="00F63D0C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7655" w:type="dxa"/>
          </w:tcPr>
          <w:p w:rsidR="00154A8C" w:rsidRPr="00F63D0C" w:rsidRDefault="00154A8C" w:rsidP="00F63D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В </w:t>
            </w:r>
            <w:r w:rsidR="000A17A2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Министерстве сельского хозяйства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Курской области проведена 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первичн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ая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антикоррупционн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ая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экспертиз</w:t>
            </w:r>
            <w:r w:rsidR="00817AB3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</w:t>
            </w:r>
            <w:r w:rsidR="00BE6AA1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1</w:t>
            </w:r>
            <w:r w:rsidR="001776C4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14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нормативных правовых актов, разраб</w:t>
            </w:r>
            <w:r w:rsidR="005676F6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отанных</w:t>
            </w:r>
            <w:r w:rsidR="00D322D1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="00273B32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Министерством</w:t>
            </w:r>
            <w:r w:rsidR="00F07F21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сельского хозяйства Курской области</w:t>
            </w:r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Коррупцио</w:t>
            </w:r>
            <w:r w:rsidR="00412045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генных</w:t>
            </w:r>
            <w:proofErr w:type="spellEnd"/>
            <w:r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факторов в проектах нормативных правовых актов не выявлено.</w:t>
            </w:r>
            <w:r w:rsidR="00BC2680" w:rsidRPr="00F63D0C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</w:p>
          <w:p w:rsidR="00154A8C" w:rsidRPr="00F63D0C" w:rsidRDefault="00154A8C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9" w:rsidRPr="00702839" w:rsidTr="00C1428B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334B64" w:rsidRPr="00F63D0C" w:rsidRDefault="00154A8C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</w:t>
            </w:r>
            <w:r w:rsidR="002F7450" w:rsidRPr="00F63D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2A4B1A" w:rsidRPr="00F63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450" w:rsidRPr="00F63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7822D9" w:rsidRPr="00F63D0C">
              <w:rPr>
                <w:rFonts w:ascii="Times New Roman" w:hAnsi="Times New Roman" w:cs="Times New Roman"/>
                <w:sz w:val="24"/>
                <w:szCs w:val="24"/>
              </w:rPr>
              <w:t>курирующим заместителям Губернатора Курской области, Губернатору Курской области, соответственно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F63D0C" w:rsidRDefault="007A1CAA" w:rsidP="00310B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</w:t>
            </w:r>
            <w:r w:rsidR="00273B32" w:rsidRPr="00F63D0C">
              <w:rPr>
                <w:rFonts w:ascii="Times New Roman" w:hAnsi="Times New Roman" w:cs="Times New Roman"/>
                <w:sz w:val="24"/>
                <w:szCs w:val="24"/>
              </w:rPr>
              <w:t>Министерством сельского хозяйства</w:t>
            </w:r>
            <w:r w:rsidR="00471FBF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="00471FBF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противодействию коррупции 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867EF3" w:rsidRPr="00F63D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380" w:rsidRPr="00F63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675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</w:t>
            </w:r>
            <w:r w:rsidR="00310BA8">
              <w:rPr>
                <w:rFonts w:ascii="Times New Roman" w:hAnsi="Times New Roman" w:cs="Times New Roman"/>
                <w:sz w:val="24"/>
                <w:szCs w:val="24"/>
              </w:rPr>
              <w:t>временно исполняющему обязанности заместителя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Курской области</w:t>
            </w:r>
            <w:r w:rsidR="00310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B1A" w:rsidRPr="00F63D0C">
              <w:rPr>
                <w:rFonts w:ascii="Times New Roman" w:hAnsi="Times New Roman" w:cs="Times New Roman"/>
                <w:sz w:val="24"/>
                <w:szCs w:val="24"/>
              </w:rPr>
              <w:t>С.И. Стародубцеву</w:t>
            </w:r>
            <w:r w:rsidR="00D30453" w:rsidRPr="00F6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839" w:rsidRPr="00702839" w:rsidTr="00C1428B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F63D0C" w:rsidRDefault="007822D9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гражданскими служащими и муниципальными служащими Курской области,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F63D0C" w:rsidRDefault="007822D9" w:rsidP="00F63D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Приказ </w:t>
            </w:r>
            <w:r w:rsidR="00273B32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Министерства сельского хозяйства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Курской области от  </w:t>
            </w:r>
            <w:r w:rsidR="00273B32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 w:rsidR="00273B32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</w:t>
            </w:r>
            <w:r w:rsidR="00273B32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273B32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271-л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B7398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 редакции приказ</w:t>
            </w:r>
            <w:r w:rsidR="00695BC4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  <w:r w:rsidR="00CB7398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24.10.2023 № 173-л</w:t>
            </w:r>
            <w:r w:rsidR="00695BC4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от 11.11.2024 № 298-л)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«Об утверждении Перечня должностей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государственной гражданской службы Курской </w:t>
            </w:r>
            <w:r w:rsidR="00E63997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области категории «с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пециалисты», относящ</w:t>
            </w:r>
            <w:r w:rsidR="00D5456A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</w:t>
            </w:r>
            <w:r w:rsidR="00E63997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ся к ведущей группе должностей, замещение которых связано с коррупционными</w:t>
            </w:r>
            <w:r w:rsidR="00A745DD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рисками, при замещении которых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государственные гражданские служащие Курской области  обязаны представ</w:t>
            </w:r>
            <w:r w:rsidR="00A745DD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лять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сведения о своих доходах, </w:t>
            </w:r>
            <w:r w:rsidR="00A745DD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расходах,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имуществе и обязательствах имущественного</w:t>
            </w:r>
            <w:proofErr w:type="gramEnd"/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характера</w:t>
            </w:r>
            <w:r w:rsidR="00A745DD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 также сведения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45DD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доходах, об имуществе и обязательствах имущественного характера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своих супруги (супруга) и несовершеннолетних детей</w:t>
            </w:r>
            <w:r w:rsidR="00A745DD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 при назначении на которые граждане обязаны представлять сведения</w:t>
            </w:r>
            <w:r w:rsidR="00BD2644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Министерстве сельского хозяйства Курской области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0A17A2"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702839" w:rsidRPr="00702839" w:rsidTr="00C1428B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78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5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1</w:t>
            </w:r>
            <w:r w:rsidRPr="00EA250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7822D9" w:rsidRPr="00EA2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F63D0C" w:rsidRDefault="007822D9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Разработка модельных муниципальных актов (в соответствующей сфере деятельности)</w:t>
            </w:r>
          </w:p>
        </w:tc>
        <w:tc>
          <w:tcPr>
            <w:tcW w:w="7655" w:type="dxa"/>
            <w:shd w:val="clear" w:color="auto" w:fill="FFFFFF" w:themeFill="background1"/>
          </w:tcPr>
          <w:p w:rsidR="007A1CAA" w:rsidRPr="00F63D0C" w:rsidRDefault="00273B32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Министерством сельского хозяйства</w:t>
            </w:r>
            <w:r w:rsidR="00EB77CF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не разрабатывались модельные муниципальные акты в сфере АПК.</w:t>
            </w:r>
          </w:p>
          <w:p w:rsidR="002F7450" w:rsidRPr="00F63D0C" w:rsidRDefault="002F7450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9" w:rsidRPr="00702839" w:rsidTr="00C1428B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B64E06" w:rsidRPr="00702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F63D0C" w:rsidRDefault="00154A8C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  <w:r w:rsidR="00B64E06" w:rsidRPr="00F63D0C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F63D0C" w:rsidRDefault="00154A8C" w:rsidP="00F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гражданские служащие Курской области, замещающие должности государственной гражданской службы Курской области в </w:t>
            </w:r>
            <w:r w:rsidR="00273B32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Министерстве сельского хозяйства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представили в </w:t>
            </w:r>
            <w:r w:rsidR="00173863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правовой, кадровой и организационной работы</w:t>
            </w:r>
            <w:r w:rsidR="009C1D26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установленные законодательством сроки сведения  о доходах, </w:t>
            </w:r>
            <w:r w:rsidR="00676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расходах,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об имуществе и обязательствах имущественного характера и членов их семей за период с 1 января 20</w:t>
            </w:r>
            <w:r w:rsidR="002F7450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73863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по 31 декабря 20</w:t>
            </w:r>
            <w:r w:rsidR="002F7450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73863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 </w:t>
            </w:r>
            <w:proofErr w:type="gramEnd"/>
          </w:p>
          <w:p w:rsidR="00334B64" w:rsidRPr="00F63D0C" w:rsidRDefault="00154A8C" w:rsidP="00F63D0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Случаев нарушения сроков представления сведений зафиксировано не было.</w:t>
            </w:r>
          </w:p>
        </w:tc>
      </w:tr>
      <w:tr w:rsidR="00702839" w:rsidRPr="00702839" w:rsidTr="00C1428B">
        <w:tc>
          <w:tcPr>
            <w:tcW w:w="1701" w:type="dxa"/>
            <w:shd w:val="clear" w:color="auto" w:fill="FFFFFF" w:themeFill="background1"/>
          </w:tcPr>
          <w:p w:rsidR="00B64E06" w:rsidRPr="00702839" w:rsidRDefault="00B64E06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536" w:type="dxa"/>
            <w:shd w:val="clear" w:color="auto" w:fill="FFFFFF" w:themeFill="background1"/>
          </w:tcPr>
          <w:p w:rsidR="00B64E06" w:rsidRPr="00F63D0C" w:rsidRDefault="00B64E06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имущественного характера лиц, замещающих государственные и муниципальные должности Курской области, государственных гражданских и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</w:t>
            </w:r>
            <w:r w:rsidR="003819E9" w:rsidRPr="00F63D0C">
              <w:rPr>
                <w:rFonts w:ascii="Times New Roman" w:hAnsi="Times New Roman" w:cs="Times New Roman"/>
                <w:sz w:val="24"/>
                <w:szCs w:val="24"/>
              </w:rPr>
              <w:t>ленов их семей в информационно</w:t>
            </w:r>
            <w:r w:rsidR="00093BE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BEE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коммуникацион</w:t>
            </w:r>
            <w:r w:rsidR="003819E9" w:rsidRPr="00F63D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ой сети «Интернет» по компетенции</w:t>
            </w:r>
            <w:proofErr w:type="gramEnd"/>
          </w:p>
        </w:tc>
        <w:tc>
          <w:tcPr>
            <w:tcW w:w="7655" w:type="dxa"/>
            <w:shd w:val="clear" w:color="auto" w:fill="FFFFFF" w:themeFill="background1"/>
          </w:tcPr>
          <w:p w:rsidR="00AD3420" w:rsidRPr="00F63D0C" w:rsidRDefault="00AD3420" w:rsidP="00F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характера, предоставленные в Министерство сельского хозяйства Курской области в 202</w:t>
            </w:r>
            <w:r w:rsidR="00EE365E"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году не размещались на официальных сайтах Администрации Курской области в сети Интернет</w:t>
            </w:r>
            <w:r w:rsidR="0024775D" w:rsidRPr="00F63D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64E06" w:rsidRPr="00F63D0C" w:rsidRDefault="00B64E06" w:rsidP="00F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C1428B">
        <w:trPr>
          <w:trHeight w:val="2586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8F10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84665C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Проведен анализ сведений о доходах, расходах, об имуществе и обязательствах имущественного характера государственных гражданских служащих Курской области, а также членов их семей (супруга и несовершеннолетних детей). Фактов нарушения действующего законодательства не установлено.</w:t>
            </w:r>
          </w:p>
        </w:tc>
      </w:tr>
      <w:tr w:rsidR="00F37FE8" w:rsidRPr="00702839" w:rsidTr="00C1428B">
        <w:trPr>
          <w:trHeight w:val="2302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3F69FB" w:rsidRPr="00F63D0C" w:rsidRDefault="003F69FB" w:rsidP="00F63D0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2024 году в Министерстве проведено </w:t>
            </w:r>
            <w:r w:rsidR="00B67084"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>два</w:t>
            </w: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заседания комиссии                    по соблюдению требований к служебному поведению государственных гражданских  служащих Курской области и урегулированию конфликта интересов в Министерстве сельского хозяйства Курской области.</w:t>
            </w:r>
          </w:p>
          <w:p w:rsidR="003F69FB" w:rsidRPr="00F63D0C" w:rsidRDefault="003F69FB" w:rsidP="00F63D0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заседаниях комиссии были рассмотрены: </w:t>
            </w:r>
          </w:p>
          <w:p w:rsidR="003F69FB" w:rsidRPr="00F63D0C" w:rsidRDefault="003F69FB" w:rsidP="00F63D0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проверки сведений о доходах, об имуществе и обязательствах имущественного характера за отчетный 2022 год в отношении 1</w:t>
            </w:r>
            <w:r w:rsidR="00A2108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служащих;</w:t>
            </w:r>
          </w:p>
          <w:p w:rsidR="003F69FB" w:rsidRPr="00F63D0C" w:rsidRDefault="003F69FB" w:rsidP="00F63D0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 проверки соб</w:t>
            </w:r>
            <w:bookmarkStart w:id="0" w:name="_GoBack"/>
            <w:bookmarkEnd w:id="0"/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>людения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требований о предотвращении                или урегулировании конфликта интересов в отношении 2 служащих;</w:t>
            </w:r>
          </w:p>
          <w:p w:rsidR="003F69FB" w:rsidRPr="00F63D0C" w:rsidRDefault="003F69FB" w:rsidP="00F63D0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уведомление государственного гражданского служащего Министерства        </w:t>
            </w: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F37FE8" w:rsidRPr="00F63D0C" w:rsidRDefault="003F69FB" w:rsidP="00F63D0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bCs/>
                <w:sz w:val="24"/>
                <w:szCs w:val="24"/>
              </w:rPr>
              <w:t>На основании рекомендаций комиссии по соблюдению требований                к служебному поведению государственных гражданских служащих Курской области и урегулированию конфликта интересов в Министерстве сельского хозяйства Курской области в отношении двух служащих применены дисциплинарные взыскания.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1.3.6.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государственные и муниципальные должности Курской области, должности государственной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В ходе ежегодного ознакомления с личными делами государственные гражданские служащие актуализируют сведения, содержащиеся в анкетах, в том числе актуализация сведений об их родственниках и иных лицах.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на государственную гражданскую службу Курской области граждане знакомятся с законодательством о противодействии коррупции. </w:t>
            </w:r>
          </w:p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При увольнении гражданские служащие знакомятся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4536" w:type="dxa"/>
            <w:shd w:val="clear" w:color="auto" w:fill="auto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BF7DA2" w:rsidRPr="00F63D0C" w:rsidRDefault="00DA3C4E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82873" w:rsidRPr="00F63D0C">
              <w:rPr>
                <w:rFonts w:ascii="Times New Roman" w:hAnsi="Times New Roman" w:cs="Times New Roman"/>
                <w:sz w:val="24"/>
                <w:szCs w:val="24"/>
              </w:rPr>
              <w:t>соответствии с действующим законодательством в 2</w:t>
            </w:r>
            <w:r w:rsidR="00571644" w:rsidRPr="00F63D0C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 году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в  Министерстве  сельского  хозяйства  Курской  области </w:t>
            </w:r>
            <w:r w:rsidR="00571644" w:rsidRPr="00F63D0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BF7DA2" w:rsidRPr="00F63D0C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  <w:p w:rsidR="00571644" w:rsidRPr="00F63D0C" w:rsidRDefault="00571644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на включение в кадровый резерв для замещения вакантных должностей государственной гражданской службы Курской области</w:t>
            </w:r>
            <w:r w:rsidR="00BF7DA2" w:rsidRPr="00F63D0C">
              <w:rPr>
                <w:rFonts w:ascii="Times New Roman" w:hAnsi="Times New Roman" w:cs="Times New Roman"/>
                <w:sz w:val="24"/>
                <w:szCs w:val="24"/>
              </w:rPr>
              <w:t>;  конкурс</w:t>
            </w:r>
            <w:r w:rsidR="00B67084" w:rsidRPr="00F63D0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7DA2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вакантных должностей государственной гра</w:t>
            </w:r>
            <w:r w:rsidR="00082873" w:rsidRPr="00F63D0C">
              <w:rPr>
                <w:rFonts w:ascii="Times New Roman" w:hAnsi="Times New Roman" w:cs="Times New Roman"/>
                <w:sz w:val="24"/>
                <w:szCs w:val="24"/>
              </w:rPr>
              <w:t>жданской службы Курской области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644" w:rsidRPr="00F63D0C" w:rsidRDefault="00571644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 - тестирования и индивидуального собеседования с членами конкурсной комиссии Министерства сельского хозяйства Курской области, согласно решению конкурсной комиссии Министерства сельского хозяйства Курской области рекомендованы к включению в кадровый резерв 78 </w:t>
            </w:r>
            <w:r w:rsidR="00BF7DA2" w:rsidRPr="00F63D0C">
              <w:rPr>
                <w:rFonts w:ascii="Times New Roman" w:hAnsi="Times New Roman" w:cs="Times New Roman"/>
                <w:sz w:val="24"/>
                <w:szCs w:val="24"/>
              </w:rPr>
              <w:t>граждан и гражданских служащих.</w:t>
            </w:r>
            <w:proofErr w:type="gramEnd"/>
          </w:p>
          <w:p w:rsidR="00F37FE8" w:rsidRPr="00F63D0C" w:rsidRDefault="004E190B" w:rsidP="00F63D0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3C4E" w:rsidRPr="00F63D0C">
              <w:rPr>
                <w:rFonts w:ascii="Times New Roman" w:hAnsi="Times New Roman" w:cs="Times New Roman"/>
                <w:sz w:val="24"/>
                <w:szCs w:val="24"/>
              </w:rPr>
              <w:t>азначени</w:t>
            </w:r>
            <w:r w:rsidR="00082873" w:rsidRPr="00F63D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на  вакантные  должности  государст</w:t>
            </w:r>
            <w:r w:rsidR="00082873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венной гражданской    службы </w:t>
            </w:r>
            <w:r w:rsidR="00D82CB8" w:rsidRPr="00F63D0C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082873" w:rsidRPr="00F63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2CB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>проводил</w:t>
            </w:r>
            <w:r w:rsidR="00082873" w:rsidRPr="00F63D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сь </w:t>
            </w:r>
            <w:r w:rsidR="00B67084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конкурсов </w:t>
            </w:r>
            <w:r w:rsidR="001725D5" w:rsidRPr="00F63D0C">
              <w:rPr>
                <w:rFonts w:ascii="Times New Roman" w:hAnsi="Times New Roman" w:cs="Times New Roman"/>
                <w:sz w:val="24"/>
                <w:szCs w:val="24"/>
              </w:rPr>
              <w:t>на замещение вакантных должностей государственной гражданской службы Курской области, а также</w:t>
            </w:r>
            <w:r w:rsidR="00F37FE8" w:rsidRPr="00F63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>из    кадрового    резерва Министерства сельского хозяйства Курской области</w:t>
            </w:r>
            <w:r w:rsidR="001725D5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>из кадровых резервов других исполнительных органов власти.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CB3303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Деятельность Министерства сельского хозяйства Курской области в сфере закупок товаров, работ, услуг для обеспечения государственных и муниципальных нужд осуществляется в соответствии с действующим законодательством.</w:t>
            </w:r>
          </w:p>
        </w:tc>
      </w:tr>
      <w:tr w:rsidR="00F37FE8" w:rsidRPr="00702839" w:rsidTr="00C1428B">
        <w:trPr>
          <w:trHeight w:val="3295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и муниципальных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В январе 202</w:t>
            </w:r>
            <w:r w:rsidR="00735B5D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проведено учебное мероприятие по </w:t>
            </w:r>
            <w:r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теме «Обязанность государственных гражданских служащих по предоставлению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БК».</w:t>
            </w:r>
          </w:p>
          <w:p w:rsidR="00F37FE8" w:rsidRPr="00F63D0C" w:rsidRDefault="00023AD5" w:rsidP="00F63D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осударственны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гражданские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служащих 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ознакомлены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методическими материалами и памятками антикоррупционной направленности («Государственному служащему о корру</w:t>
            </w:r>
            <w:r w:rsidR="00243757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пции»,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ограничениях, запретах, требованиях к служебному по</w:t>
            </w:r>
            <w:r w:rsidR="00243757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ведению </w:t>
            </w:r>
            <w:r w:rsidR="00123811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предупреждению коррупционных правонарушений, связанных  с прохождением государственной гражданской службы Курской области», «Возможность приобретения государственными гражданскими служащими Российской Федерации </w:t>
            </w:r>
            <w:r w:rsidR="00524F69" w:rsidRPr="00F63D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ценных бумаг в собственность»).</w:t>
            </w:r>
            <w:proofErr w:type="gramEnd"/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государственных гражданских служащих по вопросам противодействия коррупции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Прошли обучение в ГОАУ </w:t>
            </w: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«Курская академия государственной и муниципальной службы» по программам:</w:t>
            </w:r>
          </w:p>
          <w:p w:rsidR="0001160A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3BD5" w:rsidRPr="00F63D0C">
              <w:rPr>
                <w:rFonts w:ascii="Times New Roman" w:hAnsi="Times New Roman" w:cs="Times New Roman"/>
                <w:sz w:val="24"/>
                <w:szCs w:val="24"/>
              </w:rPr>
              <w:t>Противодействие корруп</w:t>
            </w:r>
            <w:r w:rsidR="00323DBB" w:rsidRPr="00F63D0C">
              <w:rPr>
                <w:rFonts w:ascii="Times New Roman" w:hAnsi="Times New Roman" w:cs="Times New Roman"/>
                <w:sz w:val="24"/>
                <w:szCs w:val="24"/>
              </w:rPr>
              <w:t>ции в государственных органах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160A" w:rsidRPr="00F63D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E39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М.И. </w:t>
            </w:r>
            <w:proofErr w:type="spellStart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Дохтаренко</w:t>
            </w:r>
            <w:proofErr w:type="spellEnd"/>
            <w:r w:rsidR="0001160A" w:rsidRPr="00F63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правовой, кадровой и орг</w:t>
            </w:r>
            <w:r w:rsidR="0001160A" w:rsidRPr="00F63D0C">
              <w:rPr>
                <w:rFonts w:ascii="Times New Roman" w:hAnsi="Times New Roman" w:cs="Times New Roman"/>
                <w:sz w:val="24"/>
                <w:szCs w:val="24"/>
              </w:rPr>
              <w:t>анизационной работы;</w:t>
            </w:r>
            <w:r w:rsidR="003A6E39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DBB" w:rsidRPr="00F63D0C" w:rsidRDefault="003A6E39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Т.В. Прохорова-заместитель начальника управления правовой, кадровой и организационной работы</w:t>
            </w:r>
            <w:r w:rsidR="007C7CEC" w:rsidRPr="00F63D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7FE8" w:rsidRPr="00F63D0C" w:rsidRDefault="00D3672A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«Государственная гражданская служба и противодействие коррупции»</w:t>
            </w:r>
            <w:r w:rsidR="0001160A" w:rsidRPr="00F63D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Н.В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  <w:r w:rsidR="0001160A" w:rsidRPr="00F63D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</w:rPr>
              <w:t>референт управления правовой, кадровой и организационной работы.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гражданских служащих Курской области, впервые поступивших на государственную гражданскую службу Курской области, для замещения должностей, включенных в перечни должностей, установленными правовыми актами Российской Федерации, по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Впервые поступившие на государственную гражданскую службу Курской области государственные гражданские служащие для замещения должностей, включенных в перечень должностей государственной  гражданской службы Курской области категории «специалисты», относящихся к ведущей группе должностей, замещение которых связано с коррупционными рисками, при замещении  которых государственные гражданские служащие Курской области обязаны представлять сведения о своих доходах, расходах, об имуществе и 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характера, а также сведения</w:t>
            </w:r>
            <w:proofErr w:type="gramEnd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Министерстве сельского хозяйства Курской области проходят обучение по образовательным программам</w:t>
            </w:r>
            <w:proofErr w:type="gramEnd"/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коррупции.</w:t>
            </w:r>
          </w:p>
          <w:p w:rsidR="002A54B6" w:rsidRPr="00F63D0C" w:rsidRDefault="002A54B6" w:rsidP="00F63D0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Прошли обучение в ГОАУ </w:t>
            </w: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ВО</w:t>
            </w:r>
            <w:proofErr w:type="gramEnd"/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Курской области «Курская академия государственной и муниципальной службы» по программам:</w:t>
            </w:r>
          </w:p>
          <w:p w:rsidR="002A54B6" w:rsidRPr="00F63D0C" w:rsidRDefault="002A54B6" w:rsidP="00F63D0C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«Противодействие коррупции в государственных органах»</w:t>
            </w:r>
            <w:r w:rsidR="009F2364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:</w:t>
            </w: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                </w:t>
            </w:r>
            <w:r w:rsidR="007C7CEC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О.М</w:t>
            </w: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gramStart"/>
            <w:r w:rsidR="007C7CEC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Усова</w:t>
            </w: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-</w:t>
            </w:r>
            <w:r w:rsidR="007C7CEC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главный</w:t>
            </w:r>
            <w:proofErr w:type="gramEnd"/>
            <w:r w:rsidR="007C7CEC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консультант</w:t>
            </w: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управления </w:t>
            </w:r>
            <w:r w:rsidR="007C7CEC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экономики и развития агропромышленного рынка;</w:t>
            </w:r>
          </w:p>
          <w:p w:rsidR="009F2364" w:rsidRPr="00F63D0C" w:rsidRDefault="002A54B6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«Государственная гражданская служба и противодействие коррупции»            </w:t>
            </w:r>
            <w:r w:rsidR="003B4F4E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С.А</w:t>
            </w: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. </w:t>
            </w:r>
            <w:proofErr w:type="gramStart"/>
            <w:r w:rsidR="003B4F4E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Жиров-заместитель</w:t>
            </w:r>
            <w:proofErr w:type="gramEnd"/>
            <w:r w:rsidR="003B4F4E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начальника управления растениеводства, механизации и охраны труда,</w:t>
            </w:r>
            <w:r w:rsidR="00A518B8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  <w:p w:rsidR="00F37FE8" w:rsidRPr="00F63D0C" w:rsidRDefault="003B4F4E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С.А. </w:t>
            </w:r>
            <w:proofErr w:type="gramStart"/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Геков-главный</w:t>
            </w:r>
            <w:proofErr w:type="gramEnd"/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консультант</w:t>
            </w:r>
            <w:r w:rsidR="00A518B8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управления животноводства, рыбоводства и племенного дела</w:t>
            </w:r>
            <w:r w:rsidR="002A54B6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44A89" w:rsidRPr="00F63D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5EE2"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="00843B35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6</w:t>
            </w:r>
            <w:r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заседани</w:t>
            </w:r>
            <w:r w:rsidR="00843B35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й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совета,  на которых обсуждались проекты НПА, разработанные Министерством сельского хозяйства Курской области. Члены общественного совета включаются в состав комиссий по проведению конкурсов на замещение вакантных должностей, </w:t>
            </w:r>
            <w:r w:rsidR="005174C8" w:rsidRPr="00F63D0C">
              <w:rPr>
                <w:rFonts w:ascii="Times New Roman" w:hAnsi="Times New Roman" w:cs="Times New Roman"/>
                <w:sz w:val="24"/>
                <w:szCs w:val="24"/>
              </w:rPr>
              <w:t>конкурсов на включение в кадровый резерв для замещения вакантных должностей государственной гражданской службы Курской области,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проведению аттестации госуд</w:t>
            </w:r>
            <w:r w:rsidR="00244A89" w:rsidRPr="00F63D0C">
              <w:rPr>
                <w:rFonts w:ascii="Times New Roman" w:hAnsi="Times New Roman" w:cs="Times New Roman"/>
                <w:sz w:val="24"/>
                <w:szCs w:val="24"/>
              </w:rPr>
              <w:t>арственных гражданских служащих</w:t>
            </w: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В Министерство сельского хозяйства Курской области не поступали обращения граждан на действия (бездействие) должностных лиц Министерства по фактам коррупции.</w:t>
            </w:r>
          </w:p>
        </w:tc>
      </w:tr>
      <w:tr w:rsidR="00F37FE8" w:rsidRPr="00702839" w:rsidTr="00C1428B">
        <w:trPr>
          <w:trHeight w:val="1735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F63D0C" w:rsidRDefault="00F37FE8" w:rsidP="00F63D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декабре текущего года рассмотрен вопрос </w:t>
            </w: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Плана противодействия коррупции Министерства сельского хозяйства  Курской области</w:t>
            </w:r>
            <w:proofErr w:type="gramEnd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202</w:t>
            </w:r>
            <w:r w:rsidR="003E1DD6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 По итогам рассмотрения  принято решение признать работу Министерства сельского хозяйства Курской области по реализации </w:t>
            </w:r>
            <w:proofErr w:type="gram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Плана п</w:t>
            </w:r>
            <w:r w:rsidR="00704FD5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ротиводействия 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коррупции Министерства сельского хозяйства Курской области</w:t>
            </w:r>
            <w:proofErr w:type="gramEnd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202</w:t>
            </w:r>
            <w:r w:rsidR="003E1DD6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удовлетворительной.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536" w:type="dxa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официальных сайтах органов исполнительной власти и органов местного самоуправления Курской области и в средствах массовой информации </w:t>
            </w:r>
          </w:p>
        </w:tc>
        <w:tc>
          <w:tcPr>
            <w:tcW w:w="7655" w:type="dxa"/>
          </w:tcPr>
          <w:p w:rsidR="00F37FE8" w:rsidRDefault="00F37FE8" w:rsidP="00F63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Губернатора и Правительства Курской области размещены полные реквизиты Министерства сельского хозяйства Курской области с указанием,  в том числе и электронного адреса, телефона доверия для обращений граждан о возможных </w:t>
            </w:r>
            <w:proofErr w:type="spellStart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проявлениях.</w:t>
            </w:r>
          </w:p>
          <w:p w:rsidR="00F37FE8" w:rsidRPr="00F63D0C" w:rsidRDefault="00381B2E" w:rsidP="0020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сети Интернет на сайте Министерства сельского хозяйства Курской области </w:t>
            </w:r>
            <w:r w:rsidR="00205E2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размещается информация</w:t>
            </w:r>
            <w:r w:rsidR="00F37FE8" w:rsidRPr="00F63D0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о проводимых в Министерстве антикоррупционных мероприятиях.</w:t>
            </w:r>
            <w:r w:rsidR="00F37FE8" w:rsidRPr="00F63D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FE8" w:rsidRPr="00702839" w:rsidTr="00C1428B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536" w:type="dxa"/>
          </w:tcPr>
          <w:p w:rsidR="00F37FE8" w:rsidRPr="00F63D0C" w:rsidRDefault="00F37FE8" w:rsidP="00F63D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7655" w:type="dxa"/>
          </w:tcPr>
          <w:p w:rsidR="00F37FE8" w:rsidRPr="00F63D0C" w:rsidRDefault="00F37FE8" w:rsidP="00F63D0C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D0C">
              <w:rPr>
                <w:rFonts w:ascii="Times New Roman" w:hAnsi="Times New Roman" w:cs="Times New Roman"/>
                <w:sz w:val="24"/>
                <w:szCs w:val="24"/>
              </w:rPr>
              <w:t>Оформлен специализированный стенд «Информация о противодействии коррупции», информация постоянно актуализируется.</w:t>
            </w:r>
          </w:p>
        </w:tc>
      </w:tr>
    </w:tbl>
    <w:p w:rsidR="005A17C6" w:rsidRPr="00702839" w:rsidRDefault="005A17C6" w:rsidP="00973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4985" w:rsidRPr="00702839" w:rsidRDefault="008F4985" w:rsidP="009734FC">
      <w:pPr>
        <w:jc w:val="both"/>
        <w:rPr>
          <w:rFonts w:ascii="Times New Roman" w:hAnsi="Times New Roman" w:cs="Times New Roman"/>
        </w:rPr>
      </w:pPr>
    </w:p>
    <w:sectPr w:rsidR="008F4985" w:rsidRPr="00702839" w:rsidSect="0077038A">
      <w:headerReference w:type="default" r:id="rId8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084" w:rsidRDefault="00B67084" w:rsidP="0077038A">
      <w:pPr>
        <w:spacing w:after="0" w:line="240" w:lineRule="auto"/>
      </w:pPr>
      <w:r>
        <w:separator/>
      </w:r>
    </w:p>
  </w:endnote>
  <w:endnote w:type="continuationSeparator" w:id="0">
    <w:p w:rsidR="00B67084" w:rsidRDefault="00B67084" w:rsidP="0077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084" w:rsidRDefault="00B67084" w:rsidP="0077038A">
      <w:pPr>
        <w:spacing w:after="0" w:line="240" w:lineRule="auto"/>
      </w:pPr>
      <w:r>
        <w:separator/>
      </w:r>
    </w:p>
  </w:footnote>
  <w:footnote w:type="continuationSeparator" w:id="0">
    <w:p w:rsidR="00B67084" w:rsidRDefault="00B67084" w:rsidP="0077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380664"/>
      <w:docPartObj>
        <w:docPartGallery w:val="Page Numbers (Top of Page)"/>
        <w:docPartUnique/>
      </w:docPartObj>
    </w:sdtPr>
    <w:sdtEndPr/>
    <w:sdtContent>
      <w:p w:rsidR="00B67084" w:rsidRDefault="00B670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086">
          <w:rPr>
            <w:noProof/>
          </w:rPr>
          <w:t>3</w:t>
        </w:r>
        <w:r>
          <w:fldChar w:fldCharType="end"/>
        </w:r>
      </w:p>
    </w:sdtContent>
  </w:sdt>
  <w:p w:rsidR="00B67084" w:rsidRDefault="00B670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C6"/>
    <w:rsid w:val="000012D1"/>
    <w:rsid w:val="0000556C"/>
    <w:rsid w:val="0001160A"/>
    <w:rsid w:val="0001676A"/>
    <w:rsid w:val="00023AD5"/>
    <w:rsid w:val="00033E7B"/>
    <w:rsid w:val="00034F72"/>
    <w:rsid w:val="00047E3E"/>
    <w:rsid w:val="00053E83"/>
    <w:rsid w:val="00066B02"/>
    <w:rsid w:val="00074CD3"/>
    <w:rsid w:val="000763BF"/>
    <w:rsid w:val="00077331"/>
    <w:rsid w:val="00082873"/>
    <w:rsid w:val="000923B4"/>
    <w:rsid w:val="00093BEE"/>
    <w:rsid w:val="000A17A2"/>
    <w:rsid w:val="000A68AD"/>
    <w:rsid w:val="000A711F"/>
    <w:rsid w:val="000B14A1"/>
    <w:rsid w:val="000B3BBE"/>
    <w:rsid w:val="000E6333"/>
    <w:rsid w:val="00104D55"/>
    <w:rsid w:val="00117ECC"/>
    <w:rsid w:val="00123811"/>
    <w:rsid w:val="0012482E"/>
    <w:rsid w:val="00132CC1"/>
    <w:rsid w:val="0015470E"/>
    <w:rsid w:val="00154A8C"/>
    <w:rsid w:val="0016122F"/>
    <w:rsid w:val="001725D5"/>
    <w:rsid w:val="00173863"/>
    <w:rsid w:val="001776C4"/>
    <w:rsid w:val="001850A8"/>
    <w:rsid w:val="0018675C"/>
    <w:rsid w:val="001A5893"/>
    <w:rsid w:val="001A6982"/>
    <w:rsid w:val="001D1385"/>
    <w:rsid w:val="001E1822"/>
    <w:rsid w:val="001F36D0"/>
    <w:rsid w:val="00205E20"/>
    <w:rsid w:val="00217C28"/>
    <w:rsid w:val="00234905"/>
    <w:rsid w:val="00243757"/>
    <w:rsid w:val="002439C9"/>
    <w:rsid w:val="00244A89"/>
    <w:rsid w:val="0024775D"/>
    <w:rsid w:val="00256204"/>
    <w:rsid w:val="00261D9B"/>
    <w:rsid w:val="00264F3E"/>
    <w:rsid w:val="00273B32"/>
    <w:rsid w:val="00274866"/>
    <w:rsid w:val="002835AA"/>
    <w:rsid w:val="00285FD9"/>
    <w:rsid w:val="002A0932"/>
    <w:rsid w:val="002A31B4"/>
    <w:rsid w:val="002A4B1A"/>
    <w:rsid w:val="002A54B6"/>
    <w:rsid w:val="002D07F1"/>
    <w:rsid w:val="002D76D0"/>
    <w:rsid w:val="002F42D8"/>
    <w:rsid w:val="002F47E6"/>
    <w:rsid w:val="002F7450"/>
    <w:rsid w:val="003072AB"/>
    <w:rsid w:val="00310BA8"/>
    <w:rsid w:val="00312825"/>
    <w:rsid w:val="00322ADF"/>
    <w:rsid w:val="00323936"/>
    <w:rsid w:val="00323DBB"/>
    <w:rsid w:val="003268BD"/>
    <w:rsid w:val="00334B64"/>
    <w:rsid w:val="0035522B"/>
    <w:rsid w:val="00361005"/>
    <w:rsid w:val="00363A91"/>
    <w:rsid w:val="003819E9"/>
    <w:rsid w:val="00381B2E"/>
    <w:rsid w:val="00385E7F"/>
    <w:rsid w:val="00386A02"/>
    <w:rsid w:val="003A6E39"/>
    <w:rsid w:val="003B0A1A"/>
    <w:rsid w:val="003B159E"/>
    <w:rsid w:val="003B38E4"/>
    <w:rsid w:val="003B4F4E"/>
    <w:rsid w:val="003D5470"/>
    <w:rsid w:val="003E0F0B"/>
    <w:rsid w:val="003E1DD6"/>
    <w:rsid w:val="003E456C"/>
    <w:rsid w:val="003E47EB"/>
    <w:rsid w:val="003F69FB"/>
    <w:rsid w:val="0040028E"/>
    <w:rsid w:val="00412045"/>
    <w:rsid w:val="00412912"/>
    <w:rsid w:val="004157A3"/>
    <w:rsid w:val="00420A30"/>
    <w:rsid w:val="00421ABC"/>
    <w:rsid w:val="00431BC3"/>
    <w:rsid w:val="00444539"/>
    <w:rsid w:val="0046061E"/>
    <w:rsid w:val="0046122A"/>
    <w:rsid w:val="00471FBF"/>
    <w:rsid w:val="00493D8D"/>
    <w:rsid w:val="0049653F"/>
    <w:rsid w:val="00496A4B"/>
    <w:rsid w:val="004C2DF6"/>
    <w:rsid w:val="004D3363"/>
    <w:rsid w:val="004E190B"/>
    <w:rsid w:val="004E1995"/>
    <w:rsid w:val="004F2FE1"/>
    <w:rsid w:val="00501375"/>
    <w:rsid w:val="00503CF7"/>
    <w:rsid w:val="005047EE"/>
    <w:rsid w:val="00505CCC"/>
    <w:rsid w:val="00507139"/>
    <w:rsid w:val="00507604"/>
    <w:rsid w:val="005141D8"/>
    <w:rsid w:val="005174C8"/>
    <w:rsid w:val="005232E9"/>
    <w:rsid w:val="00524F69"/>
    <w:rsid w:val="00527CAE"/>
    <w:rsid w:val="0053043B"/>
    <w:rsid w:val="0053116B"/>
    <w:rsid w:val="00531309"/>
    <w:rsid w:val="0054234D"/>
    <w:rsid w:val="00543BCE"/>
    <w:rsid w:val="005544B6"/>
    <w:rsid w:val="0056453F"/>
    <w:rsid w:val="00565555"/>
    <w:rsid w:val="005676F6"/>
    <w:rsid w:val="00571644"/>
    <w:rsid w:val="00577696"/>
    <w:rsid w:val="00594380"/>
    <w:rsid w:val="005A17C6"/>
    <w:rsid w:val="005A262A"/>
    <w:rsid w:val="005C1E05"/>
    <w:rsid w:val="005C29FF"/>
    <w:rsid w:val="005D5AEE"/>
    <w:rsid w:val="005E090F"/>
    <w:rsid w:val="005E40A8"/>
    <w:rsid w:val="005E602A"/>
    <w:rsid w:val="005F2C3B"/>
    <w:rsid w:val="005F45BF"/>
    <w:rsid w:val="00611304"/>
    <w:rsid w:val="00611D92"/>
    <w:rsid w:val="006153D3"/>
    <w:rsid w:val="006178F3"/>
    <w:rsid w:val="00621AAC"/>
    <w:rsid w:val="006246F0"/>
    <w:rsid w:val="00625D52"/>
    <w:rsid w:val="006336D9"/>
    <w:rsid w:val="00633A68"/>
    <w:rsid w:val="00641F95"/>
    <w:rsid w:val="00642663"/>
    <w:rsid w:val="006450DA"/>
    <w:rsid w:val="00676827"/>
    <w:rsid w:val="00676BB5"/>
    <w:rsid w:val="00677310"/>
    <w:rsid w:val="006910B1"/>
    <w:rsid w:val="00693CD8"/>
    <w:rsid w:val="00694BE4"/>
    <w:rsid w:val="00695BC4"/>
    <w:rsid w:val="006A7594"/>
    <w:rsid w:val="006B1147"/>
    <w:rsid w:val="006D3901"/>
    <w:rsid w:val="006E3E2C"/>
    <w:rsid w:val="006F3C4A"/>
    <w:rsid w:val="00702839"/>
    <w:rsid w:val="007028EF"/>
    <w:rsid w:val="00704FD5"/>
    <w:rsid w:val="00716812"/>
    <w:rsid w:val="007336BE"/>
    <w:rsid w:val="00735B5D"/>
    <w:rsid w:val="007424BA"/>
    <w:rsid w:val="00756003"/>
    <w:rsid w:val="0075650E"/>
    <w:rsid w:val="00762BF4"/>
    <w:rsid w:val="007652DC"/>
    <w:rsid w:val="0077038A"/>
    <w:rsid w:val="007756F3"/>
    <w:rsid w:val="007822D9"/>
    <w:rsid w:val="00792851"/>
    <w:rsid w:val="007931B4"/>
    <w:rsid w:val="00797840"/>
    <w:rsid w:val="007A1CAA"/>
    <w:rsid w:val="007C7023"/>
    <w:rsid w:val="007C7CEC"/>
    <w:rsid w:val="007D28AE"/>
    <w:rsid w:val="007E4A16"/>
    <w:rsid w:val="007F5A9F"/>
    <w:rsid w:val="00817AB3"/>
    <w:rsid w:val="00821BB3"/>
    <w:rsid w:val="0082385D"/>
    <w:rsid w:val="00826B6A"/>
    <w:rsid w:val="008306C4"/>
    <w:rsid w:val="008320FA"/>
    <w:rsid w:val="00832FD4"/>
    <w:rsid w:val="00835CC0"/>
    <w:rsid w:val="00835D7F"/>
    <w:rsid w:val="00837088"/>
    <w:rsid w:val="00842243"/>
    <w:rsid w:val="00843B35"/>
    <w:rsid w:val="0084665C"/>
    <w:rsid w:val="008515EC"/>
    <w:rsid w:val="00856351"/>
    <w:rsid w:val="00867EF3"/>
    <w:rsid w:val="00870EF9"/>
    <w:rsid w:val="0087111B"/>
    <w:rsid w:val="00874120"/>
    <w:rsid w:val="00875A10"/>
    <w:rsid w:val="008A4D12"/>
    <w:rsid w:val="008A7258"/>
    <w:rsid w:val="008D6339"/>
    <w:rsid w:val="008D66D3"/>
    <w:rsid w:val="008E0F9A"/>
    <w:rsid w:val="008E192C"/>
    <w:rsid w:val="008E437E"/>
    <w:rsid w:val="008E523B"/>
    <w:rsid w:val="008F1073"/>
    <w:rsid w:val="008F4985"/>
    <w:rsid w:val="008F5A35"/>
    <w:rsid w:val="009245CE"/>
    <w:rsid w:val="0092793C"/>
    <w:rsid w:val="00934C56"/>
    <w:rsid w:val="009440E9"/>
    <w:rsid w:val="00946FDC"/>
    <w:rsid w:val="0094792E"/>
    <w:rsid w:val="00951E43"/>
    <w:rsid w:val="00965C2B"/>
    <w:rsid w:val="009734FC"/>
    <w:rsid w:val="009770EE"/>
    <w:rsid w:val="00981D06"/>
    <w:rsid w:val="00985B0B"/>
    <w:rsid w:val="00985D67"/>
    <w:rsid w:val="009A1EA8"/>
    <w:rsid w:val="009A66AF"/>
    <w:rsid w:val="009C1D26"/>
    <w:rsid w:val="009D19FB"/>
    <w:rsid w:val="009E4942"/>
    <w:rsid w:val="009F2364"/>
    <w:rsid w:val="00A21086"/>
    <w:rsid w:val="00A2227E"/>
    <w:rsid w:val="00A2253E"/>
    <w:rsid w:val="00A259AC"/>
    <w:rsid w:val="00A45027"/>
    <w:rsid w:val="00A518B8"/>
    <w:rsid w:val="00A53BA2"/>
    <w:rsid w:val="00A57E05"/>
    <w:rsid w:val="00A616D7"/>
    <w:rsid w:val="00A66650"/>
    <w:rsid w:val="00A70EDC"/>
    <w:rsid w:val="00A713FA"/>
    <w:rsid w:val="00A73BD5"/>
    <w:rsid w:val="00A745DD"/>
    <w:rsid w:val="00A92C9A"/>
    <w:rsid w:val="00A9478A"/>
    <w:rsid w:val="00A9675E"/>
    <w:rsid w:val="00AB3954"/>
    <w:rsid w:val="00AC7044"/>
    <w:rsid w:val="00AD3420"/>
    <w:rsid w:val="00AD6BDE"/>
    <w:rsid w:val="00AE2AD7"/>
    <w:rsid w:val="00AE4F94"/>
    <w:rsid w:val="00B0091F"/>
    <w:rsid w:val="00B0443A"/>
    <w:rsid w:val="00B065A0"/>
    <w:rsid w:val="00B06C21"/>
    <w:rsid w:val="00B11B4F"/>
    <w:rsid w:val="00B121E5"/>
    <w:rsid w:val="00B16EFC"/>
    <w:rsid w:val="00B174D3"/>
    <w:rsid w:val="00B44251"/>
    <w:rsid w:val="00B54C8A"/>
    <w:rsid w:val="00B5570F"/>
    <w:rsid w:val="00B64E06"/>
    <w:rsid w:val="00B67084"/>
    <w:rsid w:val="00B73DF3"/>
    <w:rsid w:val="00B76916"/>
    <w:rsid w:val="00B81C72"/>
    <w:rsid w:val="00BA4541"/>
    <w:rsid w:val="00BB16AB"/>
    <w:rsid w:val="00BC1078"/>
    <w:rsid w:val="00BC2680"/>
    <w:rsid w:val="00BC389B"/>
    <w:rsid w:val="00BD2644"/>
    <w:rsid w:val="00BD5C7A"/>
    <w:rsid w:val="00BE6AA1"/>
    <w:rsid w:val="00BE74E1"/>
    <w:rsid w:val="00BF0CAE"/>
    <w:rsid w:val="00BF7DA2"/>
    <w:rsid w:val="00C13044"/>
    <w:rsid w:val="00C1428B"/>
    <w:rsid w:val="00C160BF"/>
    <w:rsid w:val="00C32BAB"/>
    <w:rsid w:val="00C43533"/>
    <w:rsid w:val="00C4439F"/>
    <w:rsid w:val="00C71120"/>
    <w:rsid w:val="00C85D54"/>
    <w:rsid w:val="00C86AC6"/>
    <w:rsid w:val="00C9460B"/>
    <w:rsid w:val="00CB3303"/>
    <w:rsid w:val="00CB3B01"/>
    <w:rsid w:val="00CB6ECE"/>
    <w:rsid w:val="00CB7398"/>
    <w:rsid w:val="00CC1F92"/>
    <w:rsid w:val="00CC29A3"/>
    <w:rsid w:val="00CE073A"/>
    <w:rsid w:val="00CE08DA"/>
    <w:rsid w:val="00CE24F7"/>
    <w:rsid w:val="00CE2B56"/>
    <w:rsid w:val="00CF08A6"/>
    <w:rsid w:val="00D15BB3"/>
    <w:rsid w:val="00D30453"/>
    <w:rsid w:val="00D322D1"/>
    <w:rsid w:val="00D3672A"/>
    <w:rsid w:val="00D4762B"/>
    <w:rsid w:val="00D508B7"/>
    <w:rsid w:val="00D50B89"/>
    <w:rsid w:val="00D5456A"/>
    <w:rsid w:val="00D75F36"/>
    <w:rsid w:val="00D82CB8"/>
    <w:rsid w:val="00D92C71"/>
    <w:rsid w:val="00D93795"/>
    <w:rsid w:val="00DA3C4E"/>
    <w:rsid w:val="00DA4E05"/>
    <w:rsid w:val="00DC73FF"/>
    <w:rsid w:val="00DE2A15"/>
    <w:rsid w:val="00E13DFA"/>
    <w:rsid w:val="00E26EB6"/>
    <w:rsid w:val="00E354C7"/>
    <w:rsid w:val="00E62B31"/>
    <w:rsid w:val="00E63997"/>
    <w:rsid w:val="00E640CA"/>
    <w:rsid w:val="00E7358E"/>
    <w:rsid w:val="00E740CB"/>
    <w:rsid w:val="00E82E3F"/>
    <w:rsid w:val="00E838EF"/>
    <w:rsid w:val="00E97032"/>
    <w:rsid w:val="00EA2505"/>
    <w:rsid w:val="00EA6F16"/>
    <w:rsid w:val="00EB1560"/>
    <w:rsid w:val="00EB53A4"/>
    <w:rsid w:val="00EB77CF"/>
    <w:rsid w:val="00EC4343"/>
    <w:rsid w:val="00ED0AD0"/>
    <w:rsid w:val="00EE121B"/>
    <w:rsid w:val="00EE3338"/>
    <w:rsid w:val="00EE365E"/>
    <w:rsid w:val="00EE36F0"/>
    <w:rsid w:val="00EE4BF2"/>
    <w:rsid w:val="00EE69A8"/>
    <w:rsid w:val="00EE7885"/>
    <w:rsid w:val="00F0194A"/>
    <w:rsid w:val="00F02AA8"/>
    <w:rsid w:val="00F05EE2"/>
    <w:rsid w:val="00F07F21"/>
    <w:rsid w:val="00F12ED0"/>
    <w:rsid w:val="00F33E15"/>
    <w:rsid w:val="00F37FE8"/>
    <w:rsid w:val="00F52624"/>
    <w:rsid w:val="00F52B74"/>
    <w:rsid w:val="00F61124"/>
    <w:rsid w:val="00F6262D"/>
    <w:rsid w:val="00F628F6"/>
    <w:rsid w:val="00F6290C"/>
    <w:rsid w:val="00F63D0C"/>
    <w:rsid w:val="00F83650"/>
    <w:rsid w:val="00FA2732"/>
    <w:rsid w:val="00FC242D"/>
    <w:rsid w:val="00FC5E2D"/>
    <w:rsid w:val="00FE055C"/>
    <w:rsid w:val="00FE09F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38A"/>
  </w:style>
  <w:style w:type="paragraph" w:styleId="a7">
    <w:name w:val="footer"/>
    <w:basedOn w:val="a"/>
    <w:link w:val="a8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38A"/>
  </w:style>
  <w:style w:type="paragraph" w:styleId="a7">
    <w:name w:val="footer"/>
    <w:basedOn w:val="a"/>
    <w:link w:val="a8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39C26-50D7-4C3D-BA09-7A99317C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kadr-3</dc:creator>
  <cp:lastModifiedBy>Изотова</cp:lastModifiedBy>
  <cp:revision>109</cp:revision>
  <cp:lastPrinted>2021-12-02T12:33:00Z</cp:lastPrinted>
  <dcterms:created xsi:type="dcterms:W3CDTF">2024-11-01T11:33:00Z</dcterms:created>
  <dcterms:modified xsi:type="dcterms:W3CDTF">2024-12-16T14:29:00Z</dcterms:modified>
</cp:coreProperties>
</file>